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ArcMap操作说明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在大疆智图中使用建图航拍任务建模生成二维图像,导出对应的zip压缩文件,解压找到result.tif文件。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打开ArcMap 10.5 软件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5064125" cy="5064125"/>
            <wp:effectExtent l="0" t="0" r="3175" b="3175"/>
            <wp:docPr id="2" name="图片 2" descr="16109561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10956146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64125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添加数据，检查右下角坐标是否是十进制度（GCS_WGS_1984），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886960" cy="4366260"/>
            <wp:effectExtent l="0" t="0" r="8890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697605"/>
            <wp:effectExtent l="0" t="0" r="5080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woUserID w:val="1"/>
        </w:rPr>
      </w:pPr>
    </w:p>
    <w:p>
      <w:pPr>
        <w:numPr>
          <w:ilvl w:val="0"/>
          <w:numId w:val="0"/>
        </w:numPr>
        <w:ind w:leftChars="0"/>
        <w:rPr>
          <w:woUserID w:val="1"/>
        </w:rPr>
      </w:pPr>
    </w:p>
    <w:p>
      <w:pPr>
        <w:numPr>
          <w:ilvl w:val="0"/>
          <w:numId w:val="0"/>
        </w:numPr>
        <w:ind w:leftChars="0"/>
        <w:jc w:val="left"/>
        <w:rPr>
          <w:woUserID w:val="1"/>
        </w:rPr>
      </w:pPr>
      <w:r>
        <w:rPr>
          <w:woUserID w:val="1"/>
        </w:rPr>
        <w:t>注：如果图像上出现很多白色点点，做下图操作</w:t>
      </w:r>
      <w:r>
        <w:rPr>
          <w:woUserID w:val="1"/>
        </w:rPr>
        <w:drawing>
          <wp:inline distT="0" distB="0" distL="114300" distR="114300">
            <wp:extent cx="5266690" cy="2874645"/>
            <wp:effectExtent l="0" t="0" r="1016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woUserID w:val="1"/>
        </w:rPr>
      </w:pPr>
      <w:r>
        <w:rPr>
          <w:woUserID w:val="1"/>
        </w:rPr>
        <w:t>检查图片的质量和经纬度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66690" cy="3708400"/>
            <wp:effectExtent l="0" t="0" r="1016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如果不是的话，右键单击蓝色框任意位置,选择数据框属性进行设置。</w:t>
      </w:r>
    </w:p>
    <w:p>
      <w:pPr>
        <w:numPr>
          <w:ilvl w:val="0"/>
          <w:numId w:val="0"/>
        </w:numPr>
        <w:ind w:left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4832350" cy="4112895"/>
            <wp:effectExtent l="0" t="0" r="6350" b="1905"/>
            <wp:docPr id="6" name="图片 6" descr="16109567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10956796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9495" cy="4209415"/>
            <wp:effectExtent l="0" t="0" r="8255" b="6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bookmarkStart w:id="0" w:name="_GoBack"/>
      <w:bookmarkEnd w:id="0"/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设置切片缓存方案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71440" cy="4095115"/>
            <wp:effectExtent l="0" t="0" r="10160" b="635"/>
            <wp:docPr id="9" name="图片 9" descr="16109575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10957549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7320" cy="4173220"/>
            <wp:effectExtent l="0" t="0" r="11430" b="1778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发布服务：</w:t>
      </w:r>
    </w:p>
    <w:p>
      <w:pPr>
        <w:numPr>
          <w:ilvl w:val="0"/>
          <w:numId w:val="2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添加ArcGIS服务器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9510" cy="3903345"/>
            <wp:effectExtent l="0" t="0" r="2540" b="190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37760" cy="4237990"/>
            <wp:effectExtent l="0" t="0" r="15240" b="1016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>注:第一张添加不起改为第二张,第二张的URL:172.20.90.48(添加到了host文件中</w:t>
      </w:r>
      <w:r>
        <w:drawing>
          <wp:inline distT="0" distB="0" distL="114300" distR="114300">
            <wp:extent cx="5273675" cy="3947160"/>
            <wp:effectExtent l="0" t="0" r="3175" b="1524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393565"/>
            <wp:effectExtent l="0" t="0" r="4445" b="698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文件--&gt;共享为--&gt;服务--&gt; 发布服务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13985" cy="4149725"/>
            <wp:effectExtent l="0" t="0" r="5715" b="3175"/>
            <wp:docPr id="10" name="图片 10" descr="16109579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10957926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注：如需要更新/覆盖前面发布的服务，可在下图中选择覆盖现有服务。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02555" cy="3900170"/>
            <wp:effectExtent l="0" t="0" r="17145" b="508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9695" cy="4106545"/>
            <wp:effectExtent l="0" t="0" r="1905" b="825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0645" cy="3697605"/>
            <wp:effectExtent l="0" t="0" r="1905" b="171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8270" cy="3967480"/>
            <wp:effectExtent l="0" t="0" r="11430" b="1397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332605"/>
            <wp:effectExtent l="0" t="0" r="7620" b="1079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4605" cy="4318635"/>
            <wp:effectExtent l="0" t="0" r="10795" b="571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53660" cy="4270375"/>
            <wp:effectExtent l="0" t="0" r="8890" b="1587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发布成功如下图：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940175"/>
            <wp:effectExtent l="0" t="0" r="6350" b="317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本地测试：鼠标右键点击下方的arcgis.html图标，保存到文件。使用软件notepad++或者笔记本打开arcgis.html文件修改服务名称，保存关闭后，鼠标左键双击arcgis1.html文件会在浏览器中打开服务。</w:t>
      </w:r>
    </w:p>
    <w:p>
      <w:pPr>
        <w:numPr>
          <w:ilvl w:val="0"/>
          <w:numId w:val="0"/>
        </w:numPr>
        <w:ind w:leftChars="0"/>
      </w:pPr>
      <w:r>
        <w:rPr>
          <w:rFonts w:hint="default"/>
          <w:lang w:val="en-US" w:eastAsia="zh-CN"/>
        </w:rPr>
        <w:object>
          <v:shape id="_x0000_i1025" o:spt="75" type="#_x0000_t75" style="height:40.25pt;width:62.8pt;" o:ole="t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6">
            <o:LockedField>false</o:LockedField>
          </o:OLEObject>
        </w:object>
      </w:r>
      <w:r>
        <w:drawing>
          <wp:inline distT="0" distB="0" distL="114300" distR="114300">
            <wp:extent cx="5270500" cy="3614420"/>
            <wp:effectExtent l="0" t="0" r="6350" b="508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13655" cy="3209925"/>
            <wp:effectExtent l="0" t="0" r="10795" b="952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altName w:val="汉仪旗黑KW 55S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DejaVa San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6F4FFF0"/>
    <w:multiLevelType w:val="singleLevel"/>
    <w:tmpl w:val="B6F4FF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85D4123"/>
    <w:multiLevelType w:val="singleLevel"/>
    <w:tmpl w:val="185D4123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266590"/>
    <w:rsid w:val="1A3A6697"/>
    <w:rsid w:val="42E965F2"/>
    <w:rsid w:val="42FD2F95"/>
    <w:rsid w:val="BAFF0161"/>
    <w:rsid w:val="FFAF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e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WWO_aliyun_20201019112421-9bb9c296e6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2021-01-18T15:34:00Z</dcterms:created>
  <dc:creator>pc</dc:creator>
  <cp:lastModifiedBy>pc</cp:lastModifiedBy>
  <dcterms:modified xsi:type="dcterms:W3CDTF">2021-01-29T11:10:14Z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